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10" w:rsidRPr="00332CB4" w:rsidRDefault="007C4B10" w:rsidP="007C4B10">
      <w:pPr>
        <w:spacing w:line="276" w:lineRule="auto"/>
        <w:jc w:val="both"/>
        <w:rPr>
          <w:rFonts w:ascii="Arial" w:hAnsi="Arial" w:cs="Arial"/>
          <w:b/>
          <w:lang w:val="de-DE"/>
        </w:rPr>
      </w:pPr>
      <w:bookmarkStart w:id="0" w:name="_GoBack"/>
      <w:bookmarkEnd w:id="0"/>
      <w:r w:rsidRPr="00332CB4">
        <w:rPr>
          <w:rFonts w:ascii="Arial" w:hAnsi="Arial" w:cs="Arial"/>
          <w:b/>
          <w:lang w:val="de-DE"/>
        </w:rPr>
        <w:t>Fachübergreifende Modulprüfung</w:t>
      </w:r>
    </w:p>
    <w:p w:rsidR="007C4B10" w:rsidRPr="00332CB4" w:rsidRDefault="007C4B10" w:rsidP="007C4B10">
      <w:pPr>
        <w:tabs>
          <w:tab w:val="right" w:pos="8460"/>
        </w:tabs>
        <w:spacing w:line="276" w:lineRule="auto"/>
        <w:jc w:val="both"/>
        <w:rPr>
          <w:rFonts w:ascii="Arial" w:hAnsi="Arial" w:cs="Arial"/>
          <w:b/>
          <w:lang w:val="de-DE"/>
        </w:rPr>
      </w:pPr>
      <w:r w:rsidRPr="00332CB4">
        <w:rPr>
          <w:rFonts w:ascii="Arial" w:hAnsi="Arial" w:cs="Arial"/>
          <w:b/>
          <w:lang w:val="de-DE"/>
        </w:rPr>
        <w:t>Europäische und internationale Grundlagen des Rechts</w:t>
      </w:r>
      <w:r w:rsidRPr="00332CB4">
        <w:rPr>
          <w:rFonts w:ascii="Arial" w:hAnsi="Arial" w:cs="Arial"/>
          <w:b/>
          <w:lang w:val="de-DE"/>
        </w:rPr>
        <w:tab/>
        <w:t xml:space="preserve"> </w:t>
      </w:r>
      <w:r>
        <w:rPr>
          <w:rFonts w:ascii="Arial" w:hAnsi="Arial" w:cs="Arial"/>
          <w:b/>
          <w:lang w:val="de-DE"/>
        </w:rPr>
        <w:t>04. Dezember 2020</w:t>
      </w:r>
    </w:p>
    <w:p w:rsidR="007C4B10" w:rsidRPr="00332CB4" w:rsidRDefault="007C4B10" w:rsidP="007C4B10">
      <w:pPr>
        <w:tabs>
          <w:tab w:val="right" w:pos="8460"/>
        </w:tabs>
        <w:spacing w:line="276" w:lineRule="auto"/>
        <w:jc w:val="both"/>
        <w:rPr>
          <w:rFonts w:ascii="Arial" w:hAnsi="Arial" w:cs="Arial"/>
          <w:b/>
          <w:lang w:val="de-DE"/>
        </w:rPr>
      </w:pPr>
    </w:p>
    <w:p w:rsidR="007C4B10" w:rsidRPr="00332CB4" w:rsidRDefault="007C4B10" w:rsidP="007C4B10">
      <w:pPr>
        <w:tabs>
          <w:tab w:val="right" w:pos="8460"/>
        </w:tabs>
        <w:spacing w:line="276" w:lineRule="auto"/>
        <w:jc w:val="both"/>
        <w:rPr>
          <w:rFonts w:ascii="Arial" w:hAnsi="Arial" w:cs="Arial"/>
          <w:b/>
          <w:lang w:val="de-DE"/>
        </w:rPr>
      </w:pPr>
      <w:r>
        <w:rPr>
          <w:rFonts w:ascii="Arial" w:hAnsi="Arial" w:cs="Arial"/>
          <w:b/>
          <w:lang w:val="de-DE"/>
        </w:rPr>
        <w:t xml:space="preserve">Variante </w:t>
      </w:r>
      <w:r w:rsidR="005F71D6">
        <w:rPr>
          <w:rFonts w:ascii="Arial" w:hAnsi="Arial" w:cs="Arial"/>
          <w:b/>
          <w:lang w:val="de-DE"/>
        </w:rPr>
        <w:t>2</w:t>
      </w:r>
    </w:p>
    <w:p w:rsidR="007C4B10" w:rsidRPr="00332CB4" w:rsidRDefault="007C4B10" w:rsidP="007C4B10">
      <w:pPr>
        <w:tabs>
          <w:tab w:val="center" w:pos="4320"/>
          <w:tab w:val="right" w:pos="8460"/>
        </w:tabs>
        <w:spacing w:line="276" w:lineRule="auto"/>
        <w:jc w:val="both"/>
        <w:rPr>
          <w:rFonts w:ascii="Arial" w:hAnsi="Arial" w:cs="Arial"/>
          <w:b/>
          <w:lang w:val="de-DE"/>
        </w:rPr>
      </w:pPr>
      <w:r w:rsidRPr="00332CB4">
        <w:rPr>
          <w:rFonts w:ascii="Arial" w:hAnsi="Arial" w:cs="Arial"/>
          <w:b/>
          <w:noProof/>
          <w:lang w:eastAsia="de-AT"/>
        </w:rPr>
        <mc:AlternateContent>
          <mc:Choice Requires="wps">
            <w:drawing>
              <wp:anchor distT="0" distB="0" distL="114300" distR="114300" simplePos="0" relativeHeight="251660288" behindDoc="0" locked="0" layoutInCell="1" allowOverlap="1" wp14:anchorId="3679028B" wp14:editId="5B635813">
                <wp:simplePos x="0" y="0"/>
                <wp:positionH relativeFrom="column">
                  <wp:posOffset>0</wp:posOffset>
                </wp:positionH>
                <wp:positionV relativeFrom="paragraph">
                  <wp:posOffset>840740</wp:posOffset>
                </wp:positionV>
                <wp:extent cx="5372100" cy="457200"/>
                <wp:effectExtent l="9525" t="12065" r="9525"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7C4B10" w:rsidRPr="00613220" w:rsidRDefault="007C4B10" w:rsidP="007C4B10">
                            <w:pPr>
                              <w:rPr>
                                <w:rFonts w:ascii="Arial" w:hAnsi="Arial" w:cs="Arial"/>
                                <w:b/>
                              </w:rPr>
                            </w:pPr>
                            <w:r w:rsidRPr="00613220">
                              <w:rPr>
                                <w:rFonts w:ascii="Arial" w:hAnsi="Arial" w:cs="Arial"/>
                                <w:b/>
                              </w:rPr>
                              <w:t xml:space="preserve">Teil: </w:t>
                            </w:r>
                            <w:r w:rsidRPr="00613220">
                              <w:rPr>
                                <w:rFonts w:ascii="Arial" w:hAnsi="Arial" w:cs="Arial"/>
                                <w:b/>
                              </w:rPr>
                              <w:fldChar w:fldCharType="begin"/>
                            </w:r>
                            <w:r w:rsidRPr="00613220">
                              <w:rPr>
                                <w:rFonts w:ascii="Arial" w:hAnsi="Arial" w:cs="Arial"/>
                                <w:b/>
                              </w:rPr>
                              <w:instrText xml:space="preserve"> HYPERLINK "http://intlaw.univie.ac.at/fileadmin/user_upload/int_beziehungen/lehre/aushang/ss_2007/Einfuehrung.pdf" \o "Startet den Datei-Download" </w:instrText>
                            </w:r>
                            <w:r w:rsidRPr="00613220">
                              <w:rPr>
                                <w:rFonts w:ascii="Arial" w:hAnsi="Arial" w:cs="Arial"/>
                                <w:b/>
                              </w:rPr>
                              <w:fldChar w:fldCharType="separate"/>
                            </w:r>
                            <w:r w:rsidRPr="00613220">
                              <w:rPr>
                                <w:rFonts w:ascii="Arial" w:hAnsi="Arial" w:cs="Arial"/>
                                <w:b/>
                              </w:rPr>
                              <w:t xml:space="preserve">Einführung in die internationalen Grundlagen des Rechts: </w:t>
                            </w:r>
                          </w:p>
                          <w:p w:rsidR="007C4B10" w:rsidRPr="00613220" w:rsidRDefault="007C4B10" w:rsidP="007C4B10">
                            <w:pPr>
                              <w:ind w:firstLine="540"/>
                              <w:rPr>
                                <w:rFonts w:ascii="Arial" w:hAnsi="Arial" w:cs="Arial"/>
                                <w:b/>
                              </w:rPr>
                            </w:pPr>
                            <w:r w:rsidRPr="00613220">
                              <w:rPr>
                                <w:rFonts w:ascii="Arial" w:hAnsi="Arial" w:cs="Arial"/>
                                <w:b/>
                              </w:rPr>
                              <w:t>Einführung in das Völkerrecht</w:t>
                            </w:r>
                            <w:r w:rsidRPr="00613220">
                              <w:rPr>
                                <w:rFonts w:ascii="Arial" w:hAnsi="Arial" w:cs="Arial"/>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79028B" id="Rectangle 5" o:spid="_x0000_s1026" style="position:absolute;left:0;text-align:left;margin-left:0;margin-top:66.2pt;width:42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">
                <v:textbox>
                  <w:txbxContent>
                    <w:p w:rsidR="007C4B10" w:rsidRPr="00613220" w:rsidRDefault="007C4B10" w:rsidP="007C4B10">
                      <w:pPr>
                        <w:rPr>
                          <w:rFonts w:ascii="Arial" w:hAnsi="Arial" w:cs="Arial"/>
                          <w:b/>
                        </w:rPr>
                      </w:pPr>
                      <w:r w:rsidRPr="00613220">
                        <w:rPr>
                          <w:rFonts w:ascii="Arial" w:hAnsi="Arial" w:cs="Arial"/>
                          <w:b/>
                        </w:rPr>
                        <w:t xml:space="preserve">Teil: </w:t>
                      </w:r>
                      <w:r w:rsidRPr="00613220">
                        <w:rPr>
                          <w:rFonts w:ascii="Arial" w:hAnsi="Arial" w:cs="Arial"/>
                          <w:b/>
                        </w:rPr>
                        <w:fldChar w:fldCharType="begin"/>
                      </w:r>
                      <w:r w:rsidRPr="00613220">
                        <w:rPr>
                          <w:rFonts w:ascii="Arial" w:hAnsi="Arial" w:cs="Arial"/>
                          <w:b/>
                        </w:rPr>
                        <w:instrText xml:space="preserve"> HYPERLINK "http://intlaw.univie.ac.at/fileadmin/user_upload/int_beziehungen/lehre/aushang/ss_2007/Einfuehrung.pdf" \o "Startet den Datei-Download" </w:instrText>
                      </w:r>
                      <w:r w:rsidRPr="00613220">
                        <w:rPr>
                          <w:rFonts w:ascii="Arial" w:hAnsi="Arial" w:cs="Arial"/>
                          <w:b/>
                        </w:rPr>
                        <w:fldChar w:fldCharType="separate"/>
                      </w:r>
                      <w:r w:rsidRPr="00613220">
                        <w:rPr>
                          <w:rFonts w:ascii="Arial" w:hAnsi="Arial" w:cs="Arial"/>
                          <w:b/>
                        </w:rPr>
                        <w:t xml:space="preserve">Einführung in die internationalen Grundlagen des Rechts: </w:t>
                      </w:r>
                    </w:p>
                    <w:p w:rsidR="007C4B10" w:rsidRPr="00613220" w:rsidRDefault="007C4B10" w:rsidP="007C4B10">
                      <w:pPr>
                        <w:ind w:firstLine="540"/>
                        <w:rPr>
                          <w:rFonts w:ascii="Arial" w:hAnsi="Arial" w:cs="Arial"/>
                          <w:b/>
                        </w:rPr>
                      </w:pPr>
                      <w:r w:rsidRPr="00613220">
                        <w:rPr>
                          <w:rFonts w:ascii="Arial" w:hAnsi="Arial" w:cs="Arial"/>
                          <w:b/>
                        </w:rPr>
                        <w:t>Einführung in das Völkerrecht</w:t>
                      </w:r>
                      <w:r w:rsidRPr="00613220">
                        <w:rPr>
                          <w:rFonts w:ascii="Arial" w:hAnsi="Arial" w:cs="Arial"/>
                          <w:b/>
                        </w:rPr>
                        <w:fldChar w:fldCharType="end"/>
                      </w:r>
                    </w:p>
                  </w:txbxContent>
                </v:textbox>
              </v:rect>
            </w:pict>
          </mc:Fallback>
        </mc:AlternateContent>
      </w:r>
      <w:r w:rsidRPr="00332CB4">
        <w:rPr>
          <w:rFonts w:ascii="Arial" w:hAnsi="Arial" w:cs="Arial"/>
          <w:b/>
          <w:noProof/>
          <w:lang w:eastAsia="de-AT"/>
        </w:rPr>
        <mc:AlternateContent>
          <mc:Choice Requires="wps">
            <w:drawing>
              <wp:anchor distT="0" distB="0" distL="114300" distR="114300" simplePos="0" relativeHeight="251659264" behindDoc="0" locked="0" layoutInCell="1" allowOverlap="1" wp14:anchorId="0D36B8FB" wp14:editId="07633421">
                <wp:simplePos x="0" y="0"/>
                <wp:positionH relativeFrom="column">
                  <wp:posOffset>0</wp:posOffset>
                </wp:positionH>
                <wp:positionV relativeFrom="paragraph">
                  <wp:posOffset>269240</wp:posOffset>
                </wp:positionV>
                <wp:extent cx="5372100" cy="457200"/>
                <wp:effectExtent l="9525" t="12065" r="952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095C9" id="Rectangle 4" o:spid="_x0000_s1026" style="position:absolute;margin-left:0;margin-top:21.2pt;width:4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"/>
            </w:pict>
          </mc:Fallback>
        </mc:AlternateContent>
      </w:r>
      <w:r w:rsidRPr="00332CB4">
        <w:rPr>
          <w:rFonts w:ascii="Arial" w:hAnsi="Arial" w:cs="Arial"/>
          <w:b/>
          <w:lang w:val="de-DE"/>
        </w:rPr>
        <w:t>Name</w:t>
      </w:r>
      <w:r w:rsidRPr="00332CB4">
        <w:rPr>
          <w:rFonts w:ascii="Arial" w:hAnsi="Arial" w:cs="Arial"/>
          <w:b/>
          <w:lang w:val="de-DE"/>
        </w:rPr>
        <w:tab/>
        <w:t>Vorname</w:t>
      </w:r>
      <w:r w:rsidRPr="00332CB4">
        <w:rPr>
          <w:rFonts w:ascii="Arial" w:hAnsi="Arial" w:cs="Arial"/>
          <w:b/>
          <w:lang w:val="de-DE"/>
        </w:rPr>
        <w:tab/>
        <w:t>Matrikelnummer</w:t>
      </w:r>
      <w:r w:rsidRPr="00332CB4">
        <w:rPr>
          <w:rFonts w:ascii="Arial" w:hAnsi="Arial" w:cs="Arial"/>
          <w:b/>
          <w:lang w:val="de-DE"/>
        </w:rPr>
        <w:tab/>
      </w: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p>
    <w:p w:rsidR="007C4B10" w:rsidRPr="00332CB4" w:rsidRDefault="007C4B10" w:rsidP="007C4B10">
      <w:pPr>
        <w:tabs>
          <w:tab w:val="center" w:pos="4320"/>
          <w:tab w:val="right" w:pos="8460"/>
        </w:tabs>
        <w:spacing w:line="276" w:lineRule="auto"/>
        <w:jc w:val="both"/>
        <w:rPr>
          <w:rFonts w:ascii="Arial" w:hAnsi="Arial" w:cs="Arial"/>
          <w:lang w:val="de-DE"/>
        </w:rPr>
      </w:pPr>
      <w:r w:rsidRPr="00332CB4">
        <w:rPr>
          <w:rFonts w:ascii="Arial" w:hAnsi="Arial" w:cs="Arial"/>
          <w:b/>
          <w:bCs/>
          <w:lang w:val="de-DE" w:eastAsia="de-AT"/>
        </w:rPr>
        <w:t xml:space="preserve">Punkte:        1.      / </w:t>
      </w:r>
      <w:r w:rsidR="005F71D6">
        <w:rPr>
          <w:rFonts w:ascii="Arial" w:hAnsi="Arial" w:cs="Arial"/>
          <w:b/>
          <w:bCs/>
          <w:lang w:val="de-DE" w:eastAsia="de-AT"/>
        </w:rPr>
        <w:t>8</w:t>
      </w:r>
      <w:r>
        <w:rPr>
          <w:rFonts w:ascii="Arial" w:hAnsi="Arial" w:cs="Arial"/>
          <w:b/>
          <w:bCs/>
          <w:lang w:val="de-DE" w:eastAsia="de-AT"/>
        </w:rPr>
        <w:t xml:space="preserve">       2.      / 7       3.      / </w:t>
      </w:r>
      <w:r w:rsidR="005F71D6">
        <w:rPr>
          <w:rFonts w:ascii="Arial" w:hAnsi="Arial" w:cs="Arial"/>
          <w:b/>
          <w:bCs/>
          <w:lang w:val="de-DE" w:eastAsia="de-AT"/>
        </w:rPr>
        <w:t>6</w:t>
      </w:r>
      <w:r>
        <w:rPr>
          <w:rFonts w:ascii="Arial" w:hAnsi="Arial" w:cs="Arial"/>
          <w:b/>
          <w:bCs/>
          <w:lang w:val="de-DE" w:eastAsia="de-AT"/>
        </w:rPr>
        <w:t xml:space="preserve">       4.      / 9</w:t>
      </w:r>
      <w:r w:rsidRPr="00332CB4">
        <w:rPr>
          <w:rFonts w:ascii="Arial" w:hAnsi="Arial" w:cs="Arial"/>
          <w:b/>
          <w:bCs/>
          <w:lang w:val="de-DE" w:eastAsia="de-AT"/>
        </w:rPr>
        <w:t xml:space="preserve">    =           / 30</w:t>
      </w:r>
    </w:p>
    <w:p w:rsidR="007C4B10" w:rsidRPr="002B640B" w:rsidRDefault="007C4B10" w:rsidP="007C4B10">
      <w:pPr>
        <w:spacing w:line="360" w:lineRule="auto"/>
        <w:jc w:val="both"/>
        <w:rPr>
          <w:rFonts w:ascii="Arial" w:hAnsi="Arial" w:cs="Arial"/>
          <w:b/>
          <w:bCs/>
          <w:color w:val="000000"/>
        </w:rPr>
      </w:pPr>
    </w:p>
    <w:p w:rsidR="007C4B10" w:rsidRPr="007C4B10" w:rsidRDefault="007C4B10" w:rsidP="007C4B10">
      <w:pPr>
        <w:autoSpaceDE w:val="0"/>
        <w:autoSpaceDN w:val="0"/>
        <w:spacing w:line="360" w:lineRule="auto"/>
        <w:jc w:val="both"/>
        <w:rPr>
          <w:rFonts w:ascii="Arial" w:eastAsia="Calibri" w:hAnsi="Arial" w:cs="Arial"/>
          <w:b/>
          <w:lang w:val="de-DE" w:eastAsia="de-DE"/>
        </w:rPr>
      </w:pPr>
      <w:r>
        <w:rPr>
          <w:rFonts w:ascii="Arial" w:eastAsia="Calibri" w:hAnsi="Arial" w:cs="Arial"/>
          <w:b/>
          <w:lang w:val="de-DE" w:eastAsia="de-DE"/>
        </w:rPr>
        <w:t xml:space="preserve">1. </w:t>
      </w:r>
      <w:r w:rsidRPr="007C4B10">
        <w:rPr>
          <w:rFonts w:ascii="Arial" w:eastAsia="Calibri" w:hAnsi="Arial" w:cs="Arial"/>
          <w:b/>
          <w:lang w:val="de-DE" w:eastAsia="de-DE"/>
        </w:rPr>
        <w:t>Berthold und Ariane streiten über das Konzept des Völkerstrafrechts und bringen unterschiedliche Argumente vor:</w:t>
      </w:r>
    </w:p>
    <w:p w:rsidR="007C4B10" w:rsidRPr="007C4B10" w:rsidRDefault="007C4B10" w:rsidP="007C4B10">
      <w:pPr>
        <w:autoSpaceDE w:val="0"/>
        <w:autoSpaceDN w:val="0"/>
        <w:spacing w:line="360" w:lineRule="auto"/>
        <w:jc w:val="both"/>
        <w:rPr>
          <w:rFonts w:ascii="Arial" w:eastAsia="Calibri" w:hAnsi="Arial" w:cs="Arial"/>
          <w:b/>
          <w:lang w:val="de-DE" w:eastAsia="de-DE"/>
        </w:rPr>
      </w:pPr>
      <w:r w:rsidRPr="007C4B10">
        <w:rPr>
          <w:rFonts w:ascii="Arial" w:eastAsia="Calibri" w:hAnsi="Arial" w:cs="Arial"/>
          <w:b/>
          <w:lang w:val="de-DE" w:eastAsia="de-DE"/>
        </w:rPr>
        <w:t>a)       Berthold meint, dass es hierbei ausschließlich um Taten gehe, die gegen Menschen gerichtet sind, etwa Vertreibung aus ethnischen Gründen oder Massenmord. Die für solche Verbrechen verantwortlichen Staaten könnten von den Opfern vor dem Internationalen Gerichtshof geklagt werden.</w:t>
      </w:r>
    </w:p>
    <w:p w:rsidR="007C4B10" w:rsidRPr="007C4B10" w:rsidRDefault="007C4B10" w:rsidP="007C4B10">
      <w:pPr>
        <w:autoSpaceDE w:val="0"/>
        <w:autoSpaceDN w:val="0"/>
        <w:spacing w:line="360" w:lineRule="auto"/>
        <w:jc w:val="both"/>
        <w:rPr>
          <w:rFonts w:ascii="Arial" w:eastAsia="Calibri" w:hAnsi="Arial" w:cs="Arial"/>
          <w:b/>
          <w:lang w:val="de-DE" w:eastAsia="de-DE"/>
        </w:rPr>
      </w:pPr>
      <w:r w:rsidRPr="007C4B10">
        <w:rPr>
          <w:rFonts w:ascii="Arial" w:eastAsia="Calibri" w:hAnsi="Arial" w:cs="Arial"/>
          <w:b/>
          <w:lang w:val="de-DE" w:eastAsia="de-DE"/>
        </w:rPr>
        <w:t>b)      Ariane ihrerseits sagt, dass es sich um Verbrechen handelt, die grenzüberschreitender Natur sind, zB Piraterie oder Umweltverschmutzungen über die Grenze.</w:t>
      </w:r>
    </w:p>
    <w:p w:rsidR="007C4B10" w:rsidRPr="005D03DA" w:rsidRDefault="007C4B10" w:rsidP="007C4B10">
      <w:pPr>
        <w:autoSpaceDE w:val="0"/>
        <w:autoSpaceDN w:val="0"/>
        <w:spacing w:line="360" w:lineRule="auto"/>
        <w:jc w:val="both"/>
      </w:pPr>
      <w:r w:rsidRPr="007C4B10">
        <w:rPr>
          <w:rFonts w:ascii="Arial" w:eastAsia="Calibri" w:hAnsi="Arial" w:cs="Arial"/>
          <w:b/>
          <w:lang w:val="de-DE" w:eastAsia="de-DE"/>
        </w:rPr>
        <w:t xml:space="preserve">Beurteilen Sie die von Berthold und Ariane vorgebrachten Argumente auf ihre Stichhaltigkeit </w:t>
      </w:r>
      <w:r w:rsidR="009E7F42">
        <w:rPr>
          <w:rFonts w:ascii="Arial" w:eastAsia="Calibri" w:hAnsi="Arial" w:cs="Arial"/>
          <w:b/>
          <w:lang w:val="de-DE" w:eastAsia="de-DE"/>
        </w:rPr>
        <w:t xml:space="preserve">(2 Punkte) </w:t>
      </w:r>
      <w:r w:rsidRPr="007C4B10">
        <w:rPr>
          <w:rFonts w:ascii="Arial" w:eastAsia="Calibri" w:hAnsi="Arial" w:cs="Arial"/>
          <w:b/>
          <w:lang w:val="de-DE" w:eastAsia="de-DE"/>
        </w:rPr>
        <w:t>und definieren Sie den Begriff „Völkerstrafrecht“</w:t>
      </w:r>
      <w:r w:rsidR="009E7F42">
        <w:rPr>
          <w:rFonts w:ascii="Arial" w:eastAsia="Calibri" w:hAnsi="Arial" w:cs="Arial"/>
          <w:b/>
          <w:lang w:val="de-DE" w:eastAsia="de-DE"/>
        </w:rPr>
        <w:t xml:space="preserve"> (2 Punkte)</w:t>
      </w:r>
      <w:r w:rsidRPr="007C4B10">
        <w:rPr>
          <w:rFonts w:ascii="Arial" w:eastAsia="Calibri" w:hAnsi="Arial" w:cs="Arial"/>
          <w:b/>
          <w:lang w:val="de-DE" w:eastAsia="de-DE"/>
        </w:rPr>
        <w:t>. Erklären Sie die einzelnen völkerstrafrechtlichen Tatbestände und ihre Elemente</w:t>
      </w:r>
      <w:r w:rsidR="009E7F42">
        <w:rPr>
          <w:rFonts w:ascii="Arial" w:eastAsia="Calibri" w:hAnsi="Arial" w:cs="Arial"/>
          <w:b/>
          <w:lang w:val="de-DE" w:eastAsia="de-DE"/>
        </w:rPr>
        <w:t xml:space="preserve"> (4 Punkte)</w:t>
      </w:r>
      <w:r w:rsidRPr="007C4B10">
        <w:rPr>
          <w:rFonts w:ascii="Arial" w:eastAsia="Calibri" w:hAnsi="Arial" w:cs="Arial"/>
          <w:b/>
          <w:lang w:val="de-DE" w:eastAsia="de-DE"/>
        </w:rPr>
        <w:t>.</w:t>
      </w:r>
    </w:p>
    <w:p w:rsidR="007C4B10" w:rsidRDefault="007C4B10"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5F71D6" w:rsidRDefault="005F71D6" w:rsidP="007C4B10">
      <w:pPr>
        <w:autoSpaceDE w:val="0"/>
        <w:autoSpaceDN w:val="0"/>
        <w:jc w:val="both"/>
        <w:rPr>
          <w:rFonts w:ascii="Arial" w:hAnsi="Arial" w:cs="Arial"/>
          <w:bCs/>
          <w:lang w:eastAsia="de-AT"/>
        </w:rPr>
      </w:pPr>
    </w:p>
    <w:p w:rsidR="007C4B10" w:rsidRDefault="007C4B10" w:rsidP="007C4B10">
      <w:pPr>
        <w:autoSpaceDE w:val="0"/>
        <w:autoSpaceDN w:val="0"/>
        <w:jc w:val="both"/>
        <w:rPr>
          <w:rFonts w:ascii="Arial" w:hAnsi="Arial" w:cs="Arial"/>
          <w:bCs/>
          <w:lang w:eastAsia="de-AT"/>
        </w:rPr>
      </w:pPr>
    </w:p>
    <w:p w:rsidR="007C4B10" w:rsidRDefault="007C4B10" w:rsidP="007C4B10">
      <w:pPr>
        <w:autoSpaceDE w:val="0"/>
        <w:autoSpaceDN w:val="0"/>
        <w:jc w:val="both"/>
        <w:rPr>
          <w:rFonts w:ascii="Arial" w:hAnsi="Arial" w:cs="Arial"/>
          <w:bCs/>
          <w:lang w:eastAsia="de-AT"/>
        </w:rPr>
      </w:pPr>
    </w:p>
    <w:p w:rsidR="007C4B10" w:rsidRDefault="007C4B10" w:rsidP="007C4B10">
      <w:pPr>
        <w:autoSpaceDE w:val="0"/>
        <w:autoSpaceDN w:val="0"/>
        <w:jc w:val="both"/>
        <w:rPr>
          <w:rFonts w:ascii="Arial" w:hAnsi="Arial" w:cs="Arial"/>
          <w:bCs/>
          <w:lang w:eastAsia="de-AT"/>
        </w:rPr>
      </w:pPr>
    </w:p>
    <w:p w:rsidR="007C4B10" w:rsidRDefault="007C4B10" w:rsidP="007C4B10">
      <w:pPr>
        <w:autoSpaceDE w:val="0"/>
        <w:autoSpaceDN w:val="0"/>
        <w:jc w:val="both"/>
        <w:rPr>
          <w:rFonts w:ascii="Arial" w:hAnsi="Arial" w:cs="Arial"/>
          <w:bCs/>
          <w:lang w:eastAsia="de-AT"/>
        </w:rPr>
      </w:pPr>
    </w:p>
    <w:p w:rsidR="007C4B10" w:rsidRDefault="007C4B10" w:rsidP="007C4B10">
      <w:pPr>
        <w:autoSpaceDE w:val="0"/>
        <w:autoSpaceDN w:val="0"/>
        <w:jc w:val="both"/>
        <w:rPr>
          <w:rFonts w:ascii="Arial" w:hAnsi="Arial" w:cs="Arial"/>
          <w:bCs/>
          <w:lang w:eastAsia="de-AT"/>
        </w:rPr>
      </w:pPr>
    </w:p>
    <w:p w:rsidR="007C4B10" w:rsidRDefault="007C4B10" w:rsidP="007C4B10">
      <w:pPr>
        <w:autoSpaceDE w:val="0"/>
        <w:autoSpaceDN w:val="0"/>
        <w:jc w:val="both"/>
        <w:rPr>
          <w:rFonts w:ascii="Arial" w:hAnsi="Arial" w:cs="Arial"/>
          <w:bCs/>
          <w:lang w:eastAsia="de-AT"/>
        </w:rPr>
      </w:pPr>
    </w:p>
    <w:p w:rsidR="007C4B10" w:rsidRDefault="007C4B10" w:rsidP="007C4B10">
      <w:pPr>
        <w:autoSpaceDE w:val="0"/>
        <w:autoSpaceDN w:val="0"/>
        <w:jc w:val="both"/>
        <w:rPr>
          <w:rFonts w:ascii="Arial" w:hAnsi="Arial" w:cs="Arial"/>
          <w:bCs/>
          <w:lang w:eastAsia="de-AT"/>
        </w:rPr>
      </w:pPr>
      <w:r w:rsidRPr="001B7F37">
        <w:rPr>
          <w:rFonts w:ascii="Arial" w:hAnsi="Arial" w:cs="Arial"/>
          <w:bCs/>
          <w:lang w:eastAsia="de-AT"/>
        </w:rPr>
        <w:t xml:space="preserve">( … / </w:t>
      </w:r>
      <w:r>
        <w:rPr>
          <w:rFonts w:ascii="Arial" w:hAnsi="Arial" w:cs="Arial"/>
          <w:bCs/>
          <w:lang w:eastAsia="de-AT"/>
        </w:rPr>
        <w:t>8</w:t>
      </w:r>
      <w:r w:rsidRPr="001B7F37">
        <w:rPr>
          <w:rFonts w:ascii="Arial" w:hAnsi="Arial" w:cs="Arial"/>
          <w:bCs/>
          <w:lang w:eastAsia="de-AT"/>
        </w:rPr>
        <w:t xml:space="preserve"> Punkte)</w:t>
      </w:r>
    </w:p>
    <w:p w:rsidR="008523B4" w:rsidRDefault="008523B4" w:rsidP="007C4B10">
      <w:pPr>
        <w:autoSpaceDE w:val="0"/>
        <w:autoSpaceDN w:val="0"/>
        <w:jc w:val="both"/>
        <w:rPr>
          <w:rFonts w:ascii="Arial" w:hAnsi="Arial" w:cs="Arial"/>
          <w:bCs/>
          <w:lang w:eastAsia="de-AT"/>
        </w:rPr>
      </w:pPr>
    </w:p>
    <w:p w:rsidR="008523B4" w:rsidRDefault="008523B4" w:rsidP="007C4B10">
      <w:pPr>
        <w:autoSpaceDE w:val="0"/>
        <w:autoSpaceDN w:val="0"/>
        <w:jc w:val="both"/>
        <w:rPr>
          <w:rFonts w:ascii="Arial" w:hAnsi="Arial" w:cs="Arial"/>
          <w:bCs/>
          <w:lang w:eastAsia="de-AT"/>
        </w:rPr>
      </w:pPr>
    </w:p>
    <w:p w:rsidR="008523B4" w:rsidRPr="00AF5FD1" w:rsidRDefault="008523B4" w:rsidP="008523B4">
      <w:pPr>
        <w:shd w:val="clear" w:color="auto" w:fill="FFFFFF"/>
        <w:spacing w:line="360" w:lineRule="auto"/>
        <w:jc w:val="both"/>
        <w:rPr>
          <w:rFonts w:ascii="Arial" w:hAnsi="Arial" w:cs="Arial"/>
          <w:b/>
          <w:bCs/>
          <w:color w:val="000000"/>
        </w:rPr>
      </w:pPr>
      <w:r>
        <w:rPr>
          <w:rFonts w:ascii="Arial" w:eastAsia="Calibri" w:hAnsi="Arial" w:cs="Arial"/>
          <w:b/>
          <w:lang w:val="de-DE" w:eastAsia="de-DE"/>
        </w:rPr>
        <w:t>2. a)</w:t>
      </w:r>
      <w:r>
        <w:rPr>
          <w:rFonts w:ascii="Arial" w:hAnsi="Arial" w:cs="Arial"/>
          <w:b/>
          <w:bCs/>
          <w:color w:val="000000"/>
        </w:rPr>
        <w:t xml:space="preserve"> Welche Prinzipien werden zur Auslegung der Wiener Vertragsrechtskonvention herangezogen? (3 Punkte)</w:t>
      </w: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hAnsi="Arial" w:cs="Arial"/>
          <w:b/>
          <w:bCs/>
          <w:color w:val="000000"/>
        </w:rPr>
      </w:pPr>
    </w:p>
    <w:p w:rsidR="008523B4" w:rsidRPr="00AF5FD1" w:rsidRDefault="008523B4" w:rsidP="008523B4">
      <w:pPr>
        <w:shd w:val="clear" w:color="auto" w:fill="FFFFFF"/>
        <w:spacing w:line="360" w:lineRule="auto"/>
        <w:jc w:val="both"/>
        <w:rPr>
          <w:rFonts w:ascii="Arial" w:hAnsi="Arial" w:cs="Arial"/>
          <w:b/>
          <w:bCs/>
          <w:color w:val="000000"/>
        </w:rPr>
      </w:pPr>
    </w:p>
    <w:p w:rsidR="008523B4" w:rsidRDefault="008523B4" w:rsidP="008523B4">
      <w:pPr>
        <w:shd w:val="clear" w:color="auto" w:fill="FFFFFF"/>
        <w:spacing w:line="360" w:lineRule="auto"/>
        <w:jc w:val="both"/>
        <w:rPr>
          <w:rFonts w:ascii="Arial" w:eastAsia="Calibri" w:hAnsi="Arial" w:cs="Arial"/>
          <w:i/>
          <w:sz w:val="22"/>
          <w:szCs w:val="22"/>
          <w:lang w:val="de-DE" w:eastAsia="en-US"/>
        </w:rPr>
      </w:pPr>
      <w:r>
        <w:rPr>
          <w:rFonts w:ascii="Arial" w:hAnsi="Arial" w:cs="Arial"/>
          <w:b/>
          <w:bCs/>
          <w:color w:val="000000"/>
        </w:rPr>
        <w:t>b) Wann ist die Wiener Vertragsrechtskonvention anwendbar? Welche Regeln sind anwendbar, wenn ein Vertrag nicht von der Konvention erfasst ist? (4 Punkte)</w:t>
      </w:r>
    </w:p>
    <w:p w:rsidR="008523B4" w:rsidRDefault="008523B4" w:rsidP="008523B4">
      <w:pPr>
        <w:spacing w:line="360" w:lineRule="auto"/>
        <w:jc w:val="both"/>
        <w:rPr>
          <w:rFonts w:ascii="Calibri" w:hAnsi="Calibri" w:cs="Calibri"/>
          <w:color w:val="1F497D"/>
          <w:sz w:val="22"/>
          <w:szCs w:val="22"/>
          <w:lang w:eastAsia="de-DE"/>
        </w:rPr>
      </w:pPr>
    </w:p>
    <w:p w:rsidR="008523B4" w:rsidRDefault="008523B4" w:rsidP="008523B4">
      <w:pPr>
        <w:spacing w:line="360" w:lineRule="auto"/>
        <w:jc w:val="both"/>
        <w:rPr>
          <w:rFonts w:ascii="Calibri" w:hAnsi="Calibri" w:cs="Calibri"/>
          <w:color w:val="1F497D"/>
          <w:sz w:val="22"/>
          <w:szCs w:val="22"/>
          <w:lang w:eastAsia="de-DE"/>
        </w:rPr>
      </w:pPr>
    </w:p>
    <w:p w:rsidR="008523B4" w:rsidRDefault="008523B4" w:rsidP="008523B4">
      <w:pPr>
        <w:spacing w:after="200" w:line="276" w:lineRule="auto"/>
        <w:jc w:val="both"/>
        <w:rPr>
          <w:rFonts w:ascii="Arial" w:hAnsi="Arial" w:cs="Arial"/>
          <w:bCs/>
          <w:lang w:eastAsia="de-AT"/>
        </w:rPr>
      </w:pPr>
    </w:p>
    <w:p w:rsidR="008523B4" w:rsidRDefault="008523B4" w:rsidP="008523B4">
      <w:pPr>
        <w:spacing w:after="200" w:line="276" w:lineRule="auto"/>
        <w:jc w:val="both"/>
        <w:rPr>
          <w:rFonts w:ascii="Arial" w:hAnsi="Arial" w:cs="Arial"/>
          <w:bCs/>
          <w:lang w:eastAsia="de-AT"/>
        </w:rPr>
      </w:pPr>
    </w:p>
    <w:p w:rsidR="008523B4" w:rsidRDefault="008523B4" w:rsidP="008523B4">
      <w:pPr>
        <w:spacing w:after="200" w:line="276" w:lineRule="auto"/>
        <w:jc w:val="both"/>
        <w:rPr>
          <w:rFonts w:ascii="Arial" w:hAnsi="Arial" w:cs="Arial"/>
          <w:bCs/>
          <w:lang w:eastAsia="de-AT"/>
        </w:rPr>
      </w:pPr>
    </w:p>
    <w:p w:rsidR="008523B4" w:rsidRDefault="008523B4" w:rsidP="008523B4">
      <w:pPr>
        <w:spacing w:after="200" w:line="276" w:lineRule="auto"/>
        <w:jc w:val="both"/>
        <w:rPr>
          <w:rFonts w:ascii="Arial" w:hAnsi="Arial" w:cs="Arial"/>
          <w:bCs/>
          <w:lang w:eastAsia="de-AT"/>
        </w:rPr>
      </w:pPr>
    </w:p>
    <w:p w:rsidR="008523B4" w:rsidRDefault="008523B4" w:rsidP="008523B4">
      <w:pPr>
        <w:spacing w:after="200" w:line="276" w:lineRule="auto"/>
        <w:jc w:val="both"/>
        <w:rPr>
          <w:rFonts w:ascii="Arial" w:hAnsi="Arial" w:cs="Arial"/>
          <w:bCs/>
          <w:lang w:eastAsia="de-AT"/>
        </w:rPr>
      </w:pPr>
    </w:p>
    <w:p w:rsidR="002D1A49" w:rsidRDefault="002D1A49" w:rsidP="008523B4">
      <w:pPr>
        <w:spacing w:after="200" w:line="276" w:lineRule="auto"/>
        <w:jc w:val="both"/>
        <w:rPr>
          <w:rFonts w:ascii="Arial" w:hAnsi="Arial" w:cs="Arial"/>
          <w:bCs/>
          <w:lang w:eastAsia="de-AT"/>
        </w:rPr>
      </w:pPr>
    </w:p>
    <w:p w:rsidR="008523B4" w:rsidRDefault="008523B4" w:rsidP="008523B4">
      <w:pPr>
        <w:spacing w:after="200" w:line="276" w:lineRule="auto"/>
        <w:jc w:val="both"/>
        <w:rPr>
          <w:rFonts w:ascii="Arial" w:hAnsi="Arial" w:cs="Arial"/>
          <w:bCs/>
          <w:lang w:eastAsia="de-AT"/>
        </w:rPr>
      </w:pPr>
    </w:p>
    <w:p w:rsidR="008523B4" w:rsidRPr="00647C1F" w:rsidRDefault="008523B4" w:rsidP="008523B4">
      <w:pPr>
        <w:spacing w:after="200" w:line="276" w:lineRule="auto"/>
        <w:jc w:val="both"/>
        <w:rPr>
          <w:rFonts w:ascii="Arial" w:hAnsi="Arial" w:cs="Arial"/>
          <w:bCs/>
          <w:lang w:val="de-DE" w:eastAsia="de-AT"/>
        </w:rPr>
      </w:pPr>
      <w:r w:rsidRPr="00332CB4">
        <w:rPr>
          <w:rFonts w:ascii="Arial" w:hAnsi="Arial" w:cs="Arial"/>
          <w:bCs/>
          <w:lang w:val="de-DE" w:eastAsia="de-AT"/>
        </w:rPr>
        <w:t xml:space="preserve">( … / </w:t>
      </w:r>
      <w:r>
        <w:rPr>
          <w:rFonts w:ascii="Arial" w:hAnsi="Arial" w:cs="Arial"/>
          <w:bCs/>
          <w:lang w:val="de-DE" w:eastAsia="de-AT"/>
        </w:rPr>
        <w:t xml:space="preserve">7 </w:t>
      </w:r>
      <w:r w:rsidRPr="00332CB4">
        <w:rPr>
          <w:rFonts w:ascii="Arial" w:hAnsi="Arial" w:cs="Arial"/>
          <w:bCs/>
          <w:lang w:val="de-DE" w:eastAsia="de-AT"/>
        </w:rPr>
        <w:t>Punkte)</w:t>
      </w:r>
    </w:p>
    <w:p w:rsidR="003E6FFB" w:rsidRPr="00A209AE" w:rsidRDefault="003E6FFB" w:rsidP="003E6FFB">
      <w:pPr>
        <w:spacing w:line="360" w:lineRule="auto"/>
        <w:contextualSpacing/>
        <w:jc w:val="both"/>
        <w:rPr>
          <w:rFonts w:ascii="Arial" w:hAnsi="Arial" w:cs="Arial"/>
          <w:b/>
          <w:bCs/>
          <w:lang w:eastAsia="ko-KR"/>
        </w:rPr>
      </w:pPr>
      <w:r>
        <w:rPr>
          <w:rFonts w:ascii="Arial" w:hAnsi="Arial" w:cs="Arial"/>
          <w:b/>
          <w:bCs/>
        </w:rPr>
        <w:lastRenderedPageBreak/>
        <w:t xml:space="preserve">3. </w:t>
      </w:r>
      <w:r w:rsidRPr="00A209AE">
        <w:rPr>
          <w:rFonts w:ascii="Arial" w:hAnsi="Arial" w:cs="Arial"/>
          <w:b/>
          <w:bCs/>
        </w:rPr>
        <w:t>Völkerrechtsquellen und Völkerrechtserkenntnisquellen:</w:t>
      </w:r>
    </w:p>
    <w:p w:rsidR="003E6FFB" w:rsidRDefault="003E6FFB" w:rsidP="00C9213B">
      <w:pPr>
        <w:pStyle w:val="Listenabsatz"/>
        <w:numPr>
          <w:ilvl w:val="0"/>
          <w:numId w:val="3"/>
        </w:numPr>
        <w:spacing w:line="360" w:lineRule="auto"/>
        <w:ind w:left="360"/>
        <w:contextualSpacing/>
        <w:jc w:val="both"/>
        <w:rPr>
          <w:rFonts w:ascii="Arial" w:hAnsi="Arial" w:cs="Arial"/>
          <w:b/>
          <w:bCs/>
          <w:lang w:val="de-AT"/>
        </w:rPr>
      </w:pPr>
      <w:r w:rsidRPr="008523B4">
        <w:rPr>
          <w:rFonts w:ascii="Arial" w:hAnsi="Arial" w:cs="Arial"/>
          <w:b/>
          <w:bCs/>
          <w:lang w:val="de-AT"/>
        </w:rPr>
        <w:t xml:space="preserve">Nennen Sie Ihnen bekannte Völkerrechtsquellen und die relevante Bestimmung, in der sie unter anderem festgehalten sind! </w:t>
      </w:r>
      <w:r w:rsidR="008523B4">
        <w:rPr>
          <w:rFonts w:ascii="Arial" w:hAnsi="Arial" w:cs="Arial"/>
          <w:b/>
          <w:bCs/>
          <w:lang w:val="de-AT"/>
        </w:rPr>
        <w:t>(3 Punkte)</w:t>
      </w:r>
    </w:p>
    <w:p w:rsidR="008523B4" w:rsidRDefault="008523B4" w:rsidP="008523B4">
      <w:pPr>
        <w:spacing w:line="360" w:lineRule="auto"/>
        <w:contextualSpacing/>
        <w:jc w:val="both"/>
        <w:rPr>
          <w:rFonts w:ascii="Arial" w:hAnsi="Arial" w:cs="Arial"/>
          <w:b/>
          <w:bCs/>
        </w:rPr>
      </w:pPr>
    </w:p>
    <w:p w:rsidR="008523B4" w:rsidRDefault="008523B4" w:rsidP="008523B4">
      <w:pPr>
        <w:spacing w:line="360" w:lineRule="auto"/>
        <w:contextualSpacing/>
        <w:jc w:val="both"/>
        <w:rPr>
          <w:rFonts w:ascii="Arial" w:hAnsi="Arial" w:cs="Arial"/>
          <w:b/>
          <w:bCs/>
        </w:rPr>
      </w:pPr>
    </w:p>
    <w:p w:rsidR="008523B4" w:rsidRDefault="008523B4" w:rsidP="008523B4">
      <w:pPr>
        <w:spacing w:line="360" w:lineRule="auto"/>
        <w:contextualSpacing/>
        <w:jc w:val="both"/>
        <w:rPr>
          <w:rFonts w:ascii="Arial" w:hAnsi="Arial" w:cs="Arial"/>
          <w:b/>
          <w:bCs/>
        </w:rPr>
      </w:pPr>
    </w:p>
    <w:p w:rsidR="008523B4" w:rsidRDefault="008523B4" w:rsidP="008523B4">
      <w:pPr>
        <w:spacing w:line="360" w:lineRule="auto"/>
        <w:contextualSpacing/>
        <w:jc w:val="both"/>
        <w:rPr>
          <w:rFonts w:ascii="Arial" w:hAnsi="Arial" w:cs="Arial"/>
          <w:b/>
          <w:bCs/>
        </w:rPr>
      </w:pPr>
    </w:p>
    <w:p w:rsidR="008523B4" w:rsidRDefault="008523B4" w:rsidP="008523B4">
      <w:pPr>
        <w:spacing w:line="360" w:lineRule="auto"/>
        <w:contextualSpacing/>
        <w:jc w:val="both"/>
        <w:rPr>
          <w:rFonts w:ascii="Arial" w:hAnsi="Arial" w:cs="Arial"/>
          <w:b/>
          <w:bCs/>
        </w:rPr>
      </w:pPr>
    </w:p>
    <w:p w:rsidR="008523B4" w:rsidRDefault="008523B4" w:rsidP="008523B4">
      <w:pPr>
        <w:spacing w:line="360" w:lineRule="auto"/>
        <w:contextualSpacing/>
        <w:jc w:val="both"/>
        <w:rPr>
          <w:rFonts w:ascii="Arial" w:hAnsi="Arial" w:cs="Arial"/>
          <w:b/>
          <w:bCs/>
        </w:rPr>
      </w:pPr>
    </w:p>
    <w:p w:rsidR="008523B4" w:rsidRDefault="008523B4" w:rsidP="008523B4">
      <w:pPr>
        <w:spacing w:line="360" w:lineRule="auto"/>
        <w:contextualSpacing/>
        <w:jc w:val="both"/>
        <w:rPr>
          <w:rFonts w:ascii="Arial" w:hAnsi="Arial" w:cs="Arial"/>
          <w:b/>
          <w:bCs/>
        </w:rPr>
      </w:pPr>
    </w:p>
    <w:p w:rsidR="008523B4" w:rsidRPr="008523B4" w:rsidRDefault="008523B4" w:rsidP="008523B4">
      <w:pPr>
        <w:spacing w:line="360" w:lineRule="auto"/>
        <w:contextualSpacing/>
        <w:jc w:val="both"/>
        <w:rPr>
          <w:rFonts w:ascii="Arial" w:hAnsi="Arial" w:cs="Arial"/>
          <w:b/>
          <w:bCs/>
        </w:rPr>
      </w:pPr>
    </w:p>
    <w:p w:rsidR="003E6FFB" w:rsidRDefault="003E6FFB" w:rsidP="003E6FFB">
      <w:pPr>
        <w:spacing w:line="360" w:lineRule="auto"/>
        <w:contextualSpacing/>
        <w:jc w:val="both"/>
        <w:rPr>
          <w:rFonts w:ascii="Arial" w:hAnsi="Arial" w:cs="Arial"/>
          <w:b/>
          <w:bCs/>
        </w:rPr>
      </w:pPr>
      <w:r>
        <w:rPr>
          <w:rFonts w:ascii="Arial" w:hAnsi="Arial" w:cs="Arial"/>
          <w:b/>
          <w:bCs/>
        </w:rPr>
        <w:t xml:space="preserve">b) </w:t>
      </w:r>
      <w:r w:rsidRPr="00A209AE">
        <w:rPr>
          <w:rFonts w:ascii="Arial" w:hAnsi="Arial" w:cs="Arial"/>
          <w:b/>
          <w:bCs/>
        </w:rPr>
        <w:t xml:space="preserve">Beschreiben Sie den Unterschied zwischen einer Rechtsquelle und einer Rechtserkenntnisquelle. </w:t>
      </w:r>
      <w:r w:rsidR="008523B4">
        <w:rPr>
          <w:rFonts w:ascii="Arial" w:hAnsi="Arial" w:cs="Arial"/>
          <w:b/>
          <w:bCs/>
        </w:rPr>
        <w:t>(1 Punkt)</w:t>
      </w:r>
    </w:p>
    <w:p w:rsidR="008523B4" w:rsidRDefault="008523B4" w:rsidP="003E6FFB">
      <w:pPr>
        <w:spacing w:line="360" w:lineRule="auto"/>
        <w:contextualSpacing/>
        <w:jc w:val="both"/>
        <w:rPr>
          <w:rFonts w:ascii="Arial" w:hAnsi="Arial" w:cs="Arial"/>
          <w:b/>
          <w:bCs/>
        </w:rPr>
      </w:pPr>
    </w:p>
    <w:p w:rsidR="008523B4" w:rsidRDefault="008523B4" w:rsidP="003E6FFB">
      <w:pPr>
        <w:spacing w:line="360" w:lineRule="auto"/>
        <w:contextualSpacing/>
        <w:jc w:val="both"/>
        <w:rPr>
          <w:rFonts w:ascii="Arial" w:hAnsi="Arial" w:cs="Arial"/>
          <w:b/>
          <w:bCs/>
        </w:rPr>
      </w:pPr>
    </w:p>
    <w:p w:rsidR="008523B4" w:rsidRDefault="008523B4" w:rsidP="003E6FFB">
      <w:pPr>
        <w:spacing w:line="360" w:lineRule="auto"/>
        <w:contextualSpacing/>
        <w:jc w:val="both"/>
        <w:rPr>
          <w:rFonts w:ascii="Arial" w:hAnsi="Arial" w:cs="Arial"/>
          <w:b/>
          <w:bCs/>
        </w:rPr>
      </w:pPr>
    </w:p>
    <w:p w:rsidR="008523B4" w:rsidRPr="00A209AE" w:rsidRDefault="008523B4" w:rsidP="003E6FFB">
      <w:pPr>
        <w:spacing w:line="360" w:lineRule="auto"/>
        <w:contextualSpacing/>
        <w:jc w:val="both"/>
        <w:rPr>
          <w:rFonts w:ascii="Arial" w:hAnsi="Arial" w:cs="Arial"/>
          <w:b/>
          <w:bCs/>
        </w:rPr>
      </w:pPr>
    </w:p>
    <w:p w:rsidR="003E6FFB" w:rsidRPr="00A209AE" w:rsidRDefault="003E6FFB" w:rsidP="003E6FFB">
      <w:pPr>
        <w:spacing w:line="360" w:lineRule="auto"/>
        <w:jc w:val="both"/>
        <w:rPr>
          <w:rFonts w:ascii="Arial" w:hAnsi="Arial" w:cs="Arial"/>
          <w:b/>
          <w:bCs/>
        </w:rPr>
      </w:pPr>
    </w:p>
    <w:p w:rsidR="003E6FFB" w:rsidRPr="00A209AE" w:rsidRDefault="003E6FFB" w:rsidP="003E6FFB">
      <w:pPr>
        <w:spacing w:line="360" w:lineRule="auto"/>
        <w:jc w:val="both"/>
        <w:rPr>
          <w:rFonts w:ascii="Arial" w:hAnsi="Arial" w:cs="Arial"/>
          <w:b/>
          <w:bCs/>
        </w:rPr>
      </w:pPr>
    </w:p>
    <w:p w:rsidR="003E6FFB" w:rsidRPr="00A209AE" w:rsidRDefault="003E6FFB" w:rsidP="003E6FFB">
      <w:pPr>
        <w:spacing w:line="360" w:lineRule="auto"/>
        <w:contextualSpacing/>
        <w:jc w:val="both"/>
        <w:rPr>
          <w:rFonts w:ascii="Arial" w:hAnsi="Arial" w:cs="Arial"/>
          <w:b/>
          <w:bCs/>
        </w:rPr>
      </w:pPr>
      <w:r>
        <w:rPr>
          <w:rFonts w:ascii="Arial" w:hAnsi="Arial" w:cs="Arial"/>
          <w:b/>
          <w:bCs/>
        </w:rPr>
        <w:t xml:space="preserve">c) </w:t>
      </w:r>
      <w:r w:rsidRPr="00A209AE">
        <w:rPr>
          <w:rFonts w:ascii="Arial" w:hAnsi="Arial" w:cs="Arial"/>
          <w:b/>
          <w:bCs/>
        </w:rPr>
        <w:t xml:space="preserve">Beschreiben Sie Rechtserkenntnisquellen und wo diese festgehalten sind! </w:t>
      </w:r>
      <w:r w:rsidR="008523B4">
        <w:rPr>
          <w:rFonts w:ascii="Arial" w:hAnsi="Arial" w:cs="Arial"/>
          <w:b/>
          <w:bCs/>
        </w:rPr>
        <w:t>(2 Punkte)</w:t>
      </w:r>
    </w:p>
    <w:p w:rsidR="007C4B10" w:rsidRDefault="007C4B10" w:rsidP="007C4B10">
      <w:pPr>
        <w:spacing w:after="160" w:line="259" w:lineRule="auto"/>
        <w:contextualSpacing/>
        <w:jc w:val="both"/>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160" w:line="259" w:lineRule="auto"/>
        <w:contextualSpacing/>
        <w:jc w:val="both"/>
        <w:rPr>
          <w:rFonts w:ascii="Arial" w:hAnsi="Arial" w:cs="Arial"/>
          <w:lang w:val="de-DE"/>
        </w:rPr>
      </w:pPr>
    </w:p>
    <w:p w:rsidR="007C4B10" w:rsidRDefault="007C4B10" w:rsidP="007C4B10">
      <w:pPr>
        <w:spacing w:after="200" w:line="276" w:lineRule="auto"/>
        <w:jc w:val="both"/>
        <w:rPr>
          <w:rFonts w:ascii="Arial" w:hAnsi="Arial" w:cs="Arial"/>
          <w:lang w:val="de-DE"/>
        </w:rPr>
      </w:pPr>
    </w:p>
    <w:p w:rsidR="007C4B10" w:rsidRPr="00B3139F" w:rsidRDefault="007C4B10" w:rsidP="007C4B10">
      <w:pPr>
        <w:spacing w:after="200" w:line="276" w:lineRule="auto"/>
        <w:jc w:val="both"/>
        <w:rPr>
          <w:rFonts w:ascii="Arial" w:hAnsi="Arial" w:cs="Arial"/>
          <w:bCs/>
          <w:lang w:val="de-DE" w:eastAsia="de-AT"/>
        </w:rPr>
      </w:pPr>
      <w:r w:rsidRPr="00332CB4">
        <w:rPr>
          <w:rFonts w:ascii="Arial" w:hAnsi="Arial" w:cs="Arial"/>
          <w:bCs/>
          <w:lang w:val="de-DE" w:eastAsia="de-AT"/>
        </w:rPr>
        <w:t xml:space="preserve">( … / </w:t>
      </w:r>
      <w:r w:rsidR="00E729D9">
        <w:rPr>
          <w:rFonts w:ascii="Arial" w:hAnsi="Arial" w:cs="Arial"/>
          <w:bCs/>
          <w:lang w:val="de-DE" w:eastAsia="de-AT"/>
        </w:rPr>
        <w:t>6</w:t>
      </w:r>
      <w:r w:rsidRPr="00332CB4">
        <w:rPr>
          <w:rFonts w:ascii="Arial" w:hAnsi="Arial" w:cs="Arial"/>
          <w:bCs/>
          <w:lang w:val="de-DE" w:eastAsia="de-AT"/>
        </w:rPr>
        <w:t xml:space="preserve"> Punkte)</w:t>
      </w:r>
      <w:r>
        <w:rPr>
          <w:rFonts w:ascii="Arial" w:hAnsi="Arial" w:cs="Arial"/>
          <w:bCs/>
          <w:lang w:val="de-DE" w:eastAsia="de-AT"/>
        </w:rPr>
        <w:br w:type="page"/>
      </w:r>
    </w:p>
    <w:p w:rsidR="003E6FFB" w:rsidRPr="00A209AE" w:rsidRDefault="007C4B10" w:rsidP="003E6FFB">
      <w:pPr>
        <w:spacing w:line="360" w:lineRule="auto"/>
        <w:jc w:val="both"/>
        <w:rPr>
          <w:rFonts w:ascii="Arial" w:hAnsi="Arial" w:cs="Arial"/>
          <w:b/>
          <w:bCs/>
          <w:sz w:val="22"/>
          <w:szCs w:val="22"/>
          <w:lang w:eastAsia="en-US"/>
        </w:rPr>
      </w:pPr>
      <w:r w:rsidRPr="00347458">
        <w:rPr>
          <w:rFonts w:ascii="Arial" w:hAnsi="Arial" w:cs="Arial"/>
          <w:b/>
        </w:rPr>
        <w:lastRenderedPageBreak/>
        <w:t xml:space="preserve">4. </w:t>
      </w:r>
      <w:r w:rsidR="003E6FFB" w:rsidRPr="00A209AE">
        <w:rPr>
          <w:rFonts w:ascii="Arial" w:hAnsi="Arial" w:cs="Arial"/>
          <w:b/>
          <w:bCs/>
        </w:rPr>
        <w:t xml:space="preserve">Im Zuge einer Pandemie gerät die internationale Organisation World Sanitary Agency (WSA) unter Druck. Die Mitgliedstaaten kritisieren, dass die WSA die Gefahren zunächst heruntergespielt und keine Maßnahmen gesetzt oder empfohlen hat, wie die Pandemie einzugrenzen wäre. Es kommt zu zahlreichen Todesfällen in allen Mitgliedsstaaten. Der Generalsekretär wird verdächtigt, Zahlungen jenes Mitgliedsstaates angenommen zu haben, in dem die Pandemie ihren Ausgang genommen hat. Der Mitgliedstaat </w:t>
      </w:r>
      <w:r w:rsidR="00085A4F">
        <w:rPr>
          <w:rFonts w:ascii="Arial" w:hAnsi="Arial" w:cs="Arial"/>
          <w:b/>
          <w:bCs/>
        </w:rPr>
        <w:t>Y</w:t>
      </w:r>
      <w:r w:rsidR="003E6FFB" w:rsidRPr="00A209AE">
        <w:rPr>
          <w:rFonts w:ascii="Arial" w:hAnsi="Arial" w:cs="Arial"/>
          <w:b/>
          <w:bCs/>
        </w:rPr>
        <w:t xml:space="preserve">, der erst am 1.1.2019 der WSA beigetreten ist, erklärt seinen sofortigen Austritt aus der Organisation. Im Gründungsvertrag der WSA ist ein Austrittsrecht vorgesehen, das aber erst drei Jahre nach einem Beitritt wirksam werden kann. Der Mitgliedstaat </w:t>
      </w:r>
      <w:r w:rsidR="00085A4F">
        <w:rPr>
          <w:rFonts w:ascii="Arial" w:hAnsi="Arial" w:cs="Arial"/>
          <w:b/>
          <w:bCs/>
        </w:rPr>
        <w:t>Z</w:t>
      </w:r>
      <w:r w:rsidR="003E6FFB" w:rsidRPr="00A209AE">
        <w:rPr>
          <w:rFonts w:ascii="Arial" w:hAnsi="Arial" w:cs="Arial"/>
          <w:b/>
          <w:bCs/>
        </w:rPr>
        <w:t xml:space="preserve"> erklärt, ab sofort keine Mitgliedsbeiträge mehr zu bezahlen. Der Mitgliedstaat </w:t>
      </w:r>
      <w:r w:rsidR="00085A4F">
        <w:rPr>
          <w:rFonts w:ascii="Arial" w:hAnsi="Arial" w:cs="Arial"/>
          <w:b/>
          <w:bCs/>
        </w:rPr>
        <w:t>O</w:t>
      </w:r>
      <w:r w:rsidR="003E6FFB" w:rsidRPr="00A209AE">
        <w:rPr>
          <w:rFonts w:ascii="Arial" w:hAnsi="Arial" w:cs="Arial"/>
          <w:b/>
          <w:bCs/>
        </w:rPr>
        <w:t xml:space="preserve"> beantragt daraufhin den Ausschluss von </w:t>
      </w:r>
      <w:r w:rsidR="00085A4F">
        <w:rPr>
          <w:rFonts w:ascii="Arial" w:hAnsi="Arial" w:cs="Arial"/>
          <w:b/>
          <w:bCs/>
        </w:rPr>
        <w:t>Z</w:t>
      </w:r>
      <w:r w:rsidR="003E6FFB" w:rsidRPr="00A209AE">
        <w:rPr>
          <w:rFonts w:ascii="Arial" w:hAnsi="Arial" w:cs="Arial"/>
          <w:b/>
          <w:bCs/>
        </w:rPr>
        <w:t xml:space="preserve"> aus der Organisation. Der Sitzstaat </w:t>
      </w:r>
      <w:r w:rsidR="00085A4F">
        <w:rPr>
          <w:rFonts w:ascii="Arial" w:hAnsi="Arial" w:cs="Arial"/>
          <w:b/>
          <w:bCs/>
        </w:rPr>
        <w:t>A</w:t>
      </w:r>
      <w:r w:rsidR="003E6FFB" w:rsidRPr="00A209AE">
        <w:rPr>
          <w:rFonts w:ascii="Arial" w:hAnsi="Arial" w:cs="Arial"/>
          <w:b/>
          <w:bCs/>
        </w:rPr>
        <w:t xml:space="preserve"> erlässt einen Haftbefehl gegen den Generalsekretär. Der Mitgliedstaat </w:t>
      </w:r>
      <w:r w:rsidR="00085A4F">
        <w:rPr>
          <w:rFonts w:ascii="Arial" w:hAnsi="Arial" w:cs="Arial"/>
          <w:b/>
          <w:bCs/>
        </w:rPr>
        <w:t>X</w:t>
      </w:r>
      <w:r w:rsidR="003E6FFB" w:rsidRPr="00A209AE">
        <w:rPr>
          <w:rFonts w:ascii="Arial" w:hAnsi="Arial" w:cs="Arial"/>
          <w:b/>
          <w:bCs/>
        </w:rPr>
        <w:t xml:space="preserve"> bringt eine Klage vor dem Bezirksgericht in </w:t>
      </w:r>
      <w:r w:rsidR="00085A4F">
        <w:rPr>
          <w:rFonts w:ascii="Arial" w:hAnsi="Arial" w:cs="Arial"/>
          <w:b/>
          <w:bCs/>
        </w:rPr>
        <w:t>A</w:t>
      </w:r>
      <w:r w:rsidR="003E6FFB" w:rsidRPr="00A209AE">
        <w:rPr>
          <w:rFonts w:ascii="Arial" w:hAnsi="Arial" w:cs="Arial"/>
          <w:b/>
          <w:bCs/>
        </w:rPr>
        <w:t xml:space="preserve"> gegen die WSA auf Zahlung von 200 Millionen Euro Schadenersatz wegen des durch dessen Nichthandeln verursachten ökonomischen Schadens ein.</w:t>
      </w:r>
    </w:p>
    <w:p w:rsidR="003E6FFB" w:rsidRDefault="003E6FFB" w:rsidP="003E6FFB"/>
    <w:p w:rsidR="003E6FFB" w:rsidRPr="00A209AE" w:rsidRDefault="003E6FFB" w:rsidP="003E6FFB">
      <w:pPr>
        <w:spacing w:after="160" w:line="360" w:lineRule="auto"/>
        <w:contextualSpacing/>
        <w:jc w:val="both"/>
        <w:rPr>
          <w:rFonts w:ascii="Arial" w:hAnsi="Arial" w:cs="Arial"/>
          <w:b/>
          <w:bCs/>
        </w:rPr>
      </w:pPr>
      <w:r w:rsidRPr="00A209AE">
        <w:rPr>
          <w:rFonts w:ascii="Arial" w:hAnsi="Arial" w:cs="Arial"/>
          <w:b/>
          <w:bCs/>
        </w:rPr>
        <w:t xml:space="preserve">a) Beurteilen Sie, ob und wann </w:t>
      </w:r>
      <w:r w:rsidR="00085A4F">
        <w:rPr>
          <w:rFonts w:ascii="Arial" w:hAnsi="Arial" w:cs="Arial"/>
          <w:b/>
          <w:bCs/>
        </w:rPr>
        <w:t>Y</w:t>
      </w:r>
      <w:r w:rsidRPr="00A209AE">
        <w:rPr>
          <w:rFonts w:ascii="Arial" w:hAnsi="Arial" w:cs="Arial"/>
          <w:b/>
          <w:bCs/>
        </w:rPr>
        <w:t xml:space="preserve"> aus der WSA austreten kann. Welche rechtlichen Folgen ergeben sich daraus für ihn? (2 Punkte)</w:t>
      </w: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Default="003E6FFB" w:rsidP="003E6FFB">
      <w:pPr>
        <w:spacing w:after="160" w:line="360" w:lineRule="auto"/>
        <w:contextualSpacing/>
        <w:jc w:val="both"/>
      </w:pPr>
    </w:p>
    <w:p w:rsidR="003E6FFB" w:rsidRPr="00A209AE" w:rsidRDefault="003E6FFB" w:rsidP="003E6FFB">
      <w:pPr>
        <w:spacing w:after="160" w:line="360" w:lineRule="auto"/>
        <w:contextualSpacing/>
        <w:jc w:val="both"/>
        <w:rPr>
          <w:rFonts w:ascii="Arial" w:hAnsi="Arial" w:cs="Arial"/>
          <w:b/>
          <w:bCs/>
        </w:rPr>
      </w:pPr>
      <w:r w:rsidRPr="00A209AE">
        <w:rPr>
          <w:rFonts w:ascii="Arial" w:hAnsi="Arial" w:cs="Arial"/>
          <w:b/>
          <w:bCs/>
        </w:rPr>
        <w:lastRenderedPageBreak/>
        <w:t xml:space="preserve">b) Welche Folgen könnte es für </w:t>
      </w:r>
      <w:r w:rsidR="00085A4F">
        <w:rPr>
          <w:rFonts w:ascii="Arial" w:hAnsi="Arial" w:cs="Arial"/>
          <w:b/>
          <w:bCs/>
        </w:rPr>
        <w:t>Z</w:t>
      </w:r>
      <w:r w:rsidRPr="00A209AE">
        <w:rPr>
          <w:rFonts w:ascii="Arial" w:hAnsi="Arial" w:cs="Arial"/>
          <w:b/>
          <w:bCs/>
        </w:rPr>
        <w:t xml:space="preserve"> haben, dass er keine Beiträge mehr zahlt</w:t>
      </w:r>
      <w:r w:rsidR="009E7F42">
        <w:rPr>
          <w:rFonts w:ascii="Arial" w:hAnsi="Arial" w:cs="Arial"/>
          <w:b/>
          <w:bCs/>
        </w:rPr>
        <w:t xml:space="preserve"> unter der Annahme, dass dies so wie in den VN geregelt ist</w:t>
      </w:r>
      <w:r w:rsidRPr="00A209AE">
        <w:rPr>
          <w:rFonts w:ascii="Arial" w:hAnsi="Arial" w:cs="Arial"/>
          <w:b/>
          <w:bCs/>
        </w:rPr>
        <w:t>? (1 Punkt)</w:t>
      </w:r>
    </w:p>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Pr="00A209AE" w:rsidRDefault="003E6FFB" w:rsidP="003E6FFB">
      <w:pPr>
        <w:spacing w:after="160" w:line="360" w:lineRule="auto"/>
        <w:contextualSpacing/>
        <w:jc w:val="both"/>
        <w:rPr>
          <w:rFonts w:ascii="Arial" w:hAnsi="Arial" w:cs="Arial"/>
          <w:b/>
          <w:bCs/>
        </w:rPr>
      </w:pPr>
      <w:r w:rsidRPr="00A209AE">
        <w:rPr>
          <w:rFonts w:ascii="Arial" w:hAnsi="Arial" w:cs="Arial"/>
          <w:b/>
          <w:bCs/>
        </w:rPr>
        <w:t xml:space="preserve">c) Beurteilen Sie den Antrag von </w:t>
      </w:r>
      <w:r w:rsidR="00085A4F">
        <w:rPr>
          <w:rFonts w:ascii="Arial" w:hAnsi="Arial" w:cs="Arial"/>
          <w:b/>
          <w:bCs/>
        </w:rPr>
        <w:t>O</w:t>
      </w:r>
      <w:r w:rsidRPr="00A209AE">
        <w:rPr>
          <w:rFonts w:ascii="Arial" w:hAnsi="Arial" w:cs="Arial"/>
          <w:b/>
          <w:bCs/>
        </w:rPr>
        <w:t xml:space="preserve">, den Staat </w:t>
      </w:r>
      <w:r w:rsidR="00085A4F">
        <w:rPr>
          <w:rFonts w:ascii="Arial" w:hAnsi="Arial" w:cs="Arial"/>
          <w:b/>
          <w:bCs/>
        </w:rPr>
        <w:t>Z</w:t>
      </w:r>
      <w:r w:rsidRPr="00A209AE">
        <w:rPr>
          <w:rFonts w:ascii="Arial" w:hAnsi="Arial" w:cs="Arial"/>
          <w:b/>
          <w:bCs/>
        </w:rPr>
        <w:t xml:space="preserve"> aus der Organisation auszuschließen</w:t>
      </w:r>
      <w:r w:rsidR="009E7F42">
        <w:rPr>
          <w:rFonts w:ascii="Arial" w:hAnsi="Arial" w:cs="Arial"/>
          <w:b/>
          <w:bCs/>
        </w:rPr>
        <w:t xml:space="preserve"> aus einer rechtspolitischen Perspektive</w:t>
      </w:r>
      <w:r w:rsidRPr="00A209AE">
        <w:rPr>
          <w:rFonts w:ascii="Arial" w:hAnsi="Arial" w:cs="Arial"/>
          <w:b/>
          <w:bCs/>
        </w:rPr>
        <w:t>. (2 Punkte)</w:t>
      </w:r>
    </w:p>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Pr="00A209AE" w:rsidRDefault="003E6FFB" w:rsidP="003E6FFB">
      <w:pPr>
        <w:spacing w:after="160" w:line="360" w:lineRule="auto"/>
        <w:contextualSpacing/>
        <w:jc w:val="both"/>
        <w:rPr>
          <w:rFonts w:ascii="Arial" w:hAnsi="Arial" w:cs="Arial"/>
          <w:b/>
          <w:bCs/>
        </w:rPr>
      </w:pPr>
      <w:r w:rsidRPr="00A209AE">
        <w:rPr>
          <w:rFonts w:ascii="Arial" w:hAnsi="Arial" w:cs="Arial"/>
          <w:b/>
          <w:bCs/>
        </w:rPr>
        <w:t>d) Beurteilen Sie die Rechtmäßigkeit und die Erfolgsaussichten des Haftbefehls gegen den Generalsekretär. (2 Punkte)</w:t>
      </w:r>
    </w:p>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 w:rsidR="003E6FFB" w:rsidRDefault="003E6FFB" w:rsidP="003E6FFB">
      <w:pPr>
        <w:spacing w:after="160" w:line="360" w:lineRule="auto"/>
        <w:contextualSpacing/>
        <w:rPr>
          <w:rFonts w:ascii="Arial" w:hAnsi="Arial" w:cs="Arial"/>
          <w:b/>
          <w:bCs/>
        </w:rPr>
      </w:pPr>
      <w:r w:rsidRPr="00A209AE">
        <w:rPr>
          <w:rFonts w:ascii="Arial" w:hAnsi="Arial" w:cs="Arial"/>
          <w:b/>
          <w:bCs/>
        </w:rPr>
        <w:lastRenderedPageBreak/>
        <w:t xml:space="preserve">e) Beurteilen Sie die Rechtmäßigkeit und die Erfolgsaussichten der Klage von </w:t>
      </w:r>
      <w:r w:rsidR="00085A4F">
        <w:rPr>
          <w:rFonts w:ascii="Arial" w:hAnsi="Arial" w:cs="Arial"/>
          <w:b/>
          <w:bCs/>
        </w:rPr>
        <w:t>X</w:t>
      </w:r>
      <w:r w:rsidRPr="00A209AE">
        <w:rPr>
          <w:rFonts w:ascii="Arial" w:hAnsi="Arial" w:cs="Arial"/>
          <w:b/>
          <w:bCs/>
        </w:rPr>
        <w:t xml:space="preserve"> gegen die WSA sowie andere Möglichkeiten, von dieser Schadenersatz zu erhalten. (2 Punkte)</w:t>
      </w:r>
    </w:p>
    <w:p w:rsidR="003E6FFB" w:rsidRPr="00A209AE" w:rsidRDefault="003E6FFB" w:rsidP="003E6FFB">
      <w:pPr>
        <w:spacing w:after="160" w:line="360" w:lineRule="auto"/>
        <w:contextualSpacing/>
        <w:rPr>
          <w:rFonts w:ascii="Arial" w:hAnsi="Arial" w:cs="Arial"/>
          <w:b/>
          <w:bCs/>
        </w:rPr>
      </w:pPr>
    </w:p>
    <w:p w:rsidR="003E6FFB" w:rsidRDefault="003E6FFB" w:rsidP="003E6FFB">
      <w:pPr>
        <w:pStyle w:val="Listenabsatz"/>
        <w:spacing w:line="360" w:lineRule="auto"/>
        <w:ind w:left="0"/>
        <w:jc w:val="both"/>
      </w:pPr>
    </w:p>
    <w:p w:rsidR="003E6FFB" w:rsidRDefault="003E6FFB" w:rsidP="003E6FFB">
      <w:pPr>
        <w:pStyle w:val="Listenabsatz"/>
        <w:spacing w:line="360" w:lineRule="auto"/>
        <w:ind w:left="0"/>
        <w:jc w:val="both"/>
      </w:pPr>
    </w:p>
    <w:p w:rsidR="003E6FFB" w:rsidRDefault="003E6FFB" w:rsidP="003E6FFB">
      <w:pPr>
        <w:pStyle w:val="Listenabsatz"/>
        <w:spacing w:line="360" w:lineRule="auto"/>
        <w:ind w:left="0"/>
        <w:jc w:val="both"/>
      </w:pPr>
    </w:p>
    <w:p w:rsidR="003E6FFB" w:rsidRDefault="003E6FFB" w:rsidP="003E6FFB">
      <w:pPr>
        <w:pStyle w:val="Listenabsatz"/>
        <w:spacing w:line="360" w:lineRule="auto"/>
        <w:ind w:left="0"/>
        <w:jc w:val="both"/>
      </w:pPr>
    </w:p>
    <w:p w:rsidR="003E6FFB" w:rsidRDefault="003E6FFB" w:rsidP="003E6FFB">
      <w:pPr>
        <w:pStyle w:val="Listenabsatz"/>
        <w:spacing w:line="360" w:lineRule="auto"/>
        <w:ind w:left="0"/>
        <w:jc w:val="both"/>
      </w:pPr>
    </w:p>
    <w:p w:rsidR="003E6FFB" w:rsidRDefault="003E6FFB" w:rsidP="003E6FFB">
      <w:pPr>
        <w:jc w:val="both"/>
      </w:pPr>
    </w:p>
    <w:p w:rsidR="003E6FFB" w:rsidRDefault="003E6FFB" w:rsidP="003E6FFB">
      <w:pPr>
        <w:jc w:val="both"/>
      </w:pPr>
    </w:p>
    <w:p w:rsidR="003E6FFB" w:rsidRDefault="003E6FFB" w:rsidP="003E6FFB">
      <w:pPr>
        <w:jc w:val="both"/>
      </w:pPr>
    </w:p>
    <w:p w:rsidR="003E6FFB" w:rsidRDefault="003E6FFB"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5F71D6" w:rsidRDefault="005F71D6" w:rsidP="003E6FFB">
      <w:pPr>
        <w:jc w:val="both"/>
        <w:rPr>
          <w:color w:val="44546A" w:themeColor="text2"/>
        </w:rPr>
      </w:pPr>
    </w:p>
    <w:p w:rsidR="007C4B10" w:rsidRDefault="007C4B10" w:rsidP="003E6FFB">
      <w:pPr>
        <w:pStyle w:val="Listenabsatz"/>
        <w:spacing w:line="360" w:lineRule="auto"/>
        <w:ind w:left="0"/>
        <w:jc w:val="both"/>
        <w:rPr>
          <w:color w:val="44546A" w:themeColor="text2"/>
        </w:rPr>
      </w:pPr>
    </w:p>
    <w:p w:rsidR="007C4B10" w:rsidRDefault="007C4B10" w:rsidP="007C4B10">
      <w:pPr>
        <w:jc w:val="both"/>
        <w:rPr>
          <w:color w:val="44546A" w:themeColor="text2"/>
        </w:rPr>
      </w:pPr>
    </w:p>
    <w:p w:rsidR="00B51C7B" w:rsidRDefault="007C4B10" w:rsidP="005F71D6">
      <w:pPr>
        <w:jc w:val="both"/>
      </w:pPr>
      <w:r w:rsidRPr="00332CB4">
        <w:rPr>
          <w:rFonts w:ascii="Arial" w:hAnsi="Arial" w:cs="Arial"/>
          <w:bCs/>
          <w:lang w:val="de-DE" w:eastAsia="de-AT"/>
        </w:rPr>
        <w:t xml:space="preserve">( … / </w:t>
      </w:r>
      <w:r>
        <w:rPr>
          <w:rFonts w:ascii="Arial" w:hAnsi="Arial" w:cs="Arial"/>
          <w:bCs/>
          <w:lang w:val="de-DE" w:eastAsia="de-AT"/>
        </w:rPr>
        <w:t>9</w:t>
      </w:r>
      <w:r w:rsidRPr="00332CB4">
        <w:rPr>
          <w:rFonts w:ascii="Arial" w:hAnsi="Arial" w:cs="Arial"/>
          <w:bCs/>
          <w:lang w:val="de-DE" w:eastAsia="de-AT"/>
        </w:rPr>
        <w:t xml:space="preserve"> Punkte</w:t>
      </w:r>
      <w:r>
        <w:rPr>
          <w:rFonts w:ascii="Arial" w:hAnsi="Arial" w:cs="Arial"/>
          <w:bCs/>
          <w:lang w:val="de-DE" w:eastAsia="de-AT"/>
        </w:rPr>
        <w:t>)</w:t>
      </w:r>
    </w:p>
    <w:sectPr w:rsidR="00B51C7B" w:rsidSect="00924CE1">
      <w:headerReference w:type="default" r:id="rId7"/>
      <w:footerReference w:type="default" r:id="rId8"/>
      <w:footerReference w:type="first" r:id="rId9"/>
      <w:pgSz w:w="12240" w:h="15840" w:code="1"/>
      <w:pgMar w:top="899" w:right="1797" w:bottom="1440" w:left="184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00" w:rsidRDefault="000A5700" w:rsidP="006D7C81">
      <w:r>
        <w:separator/>
      </w:r>
    </w:p>
  </w:endnote>
  <w:endnote w:type="continuationSeparator" w:id="0">
    <w:p w:rsidR="000A5700" w:rsidRDefault="000A5700" w:rsidP="006D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301651"/>
      <w:docPartObj>
        <w:docPartGallery w:val="Page Numbers (Bottom of Page)"/>
        <w:docPartUnique/>
      </w:docPartObj>
    </w:sdtPr>
    <w:sdtEndPr/>
    <w:sdtContent>
      <w:p w:rsidR="00766F9F" w:rsidRDefault="00CC550A">
        <w:pPr>
          <w:pStyle w:val="Fuzeile"/>
          <w:jc w:val="center"/>
        </w:pPr>
        <w:r>
          <w:fldChar w:fldCharType="begin"/>
        </w:r>
        <w:r>
          <w:instrText>PAGE   \* MERGEFORMAT</w:instrText>
        </w:r>
        <w:r>
          <w:fldChar w:fldCharType="separate"/>
        </w:r>
        <w:r w:rsidR="005D3118" w:rsidRPr="005D3118">
          <w:rPr>
            <w:noProof/>
            <w:lang w:val="de-DE"/>
          </w:rPr>
          <w:t>2</w:t>
        </w:r>
        <w:r>
          <w:fldChar w:fldCharType="end"/>
        </w:r>
      </w:p>
    </w:sdtContent>
  </w:sdt>
  <w:p w:rsidR="00766F9F" w:rsidRDefault="000A57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47115"/>
      <w:docPartObj>
        <w:docPartGallery w:val="Page Numbers (Bottom of Page)"/>
        <w:docPartUnique/>
      </w:docPartObj>
    </w:sdtPr>
    <w:sdtEndPr/>
    <w:sdtContent>
      <w:p w:rsidR="00766F9F" w:rsidRDefault="00CC550A">
        <w:pPr>
          <w:pStyle w:val="Fuzeile"/>
          <w:jc w:val="center"/>
        </w:pPr>
        <w:r>
          <w:fldChar w:fldCharType="begin"/>
        </w:r>
        <w:r>
          <w:instrText>PAGE   \* MERGEFORMAT</w:instrText>
        </w:r>
        <w:r>
          <w:fldChar w:fldCharType="separate"/>
        </w:r>
        <w:r w:rsidR="005D3118" w:rsidRPr="005D3118">
          <w:rPr>
            <w:noProof/>
            <w:lang w:val="de-DE"/>
          </w:rPr>
          <w:t>1</w:t>
        </w:r>
        <w:r>
          <w:fldChar w:fldCharType="end"/>
        </w:r>
      </w:p>
    </w:sdtContent>
  </w:sdt>
  <w:p w:rsidR="00766F9F" w:rsidRDefault="000A57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00" w:rsidRDefault="000A5700" w:rsidP="006D7C81">
      <w:r>
        <w:separator/>
      </w:r>
    </w:p>
  </w:footnote>
  <w:footnote w:type="continuationSeparator" w:id="0">
    <w:p w:rsidR="000A5700" w:rsidRDefault="000A5700" w:rsidP="006D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9F" w:rsidRDefault="00CC550A" w:rsidP="006017BD">
    <w:pPr>
      <w:autoSpaceDE w:val="0"/>
      <w:autoSpaceDN w:val="0"/>
      <w:adjustRightInd w:val="0"/>
      <w:rPr>
        <w:rFonts w:ascii="Helvetica-Bold" w:hAnsi="Helvetica-Bold" w:cs="Helvetica-Bold"/>
        <w:b/>
        <w:bCs/>
        <w:lang w:eastAsia="de-AT"/>
      </w:rPr>
    </w:pPr>
    <w:r>
      <w:rPr>
        <w:rFonts w:ascii="Helvetica-Bold" w:hAnsi="Helvetica-Bold" w:cs="Helvetica-Bold"/>
        <w:b/>
        <w:bCs/>
        <w:lang w:eastAsia="de-AT"/>
      </w:rPr>
      <w:t>Fachübergreifende Modulprüfung</w:t>
    </w:r>
  </w:p>
  <w:p w:rsidR="00766F9F" w:rsidRPr="007741FB" w:rsidRDefault="00CC550A" w:rsidP="006017BD">
    <w:pPr>
      <w:autoSpaceDE w:val="0"/>
      <w:autoSpaceDN w:val="0"/>
      <w:adjustRightInd w:val="0"/>
      <w:rPr>
        <w:rFonts w:ascii="Arial" w:hAnsi="Arial" w:cs="Arial"/>
        <w:b/>
      </w:rPr>
    </w:pPr>
    <w:r>
      <w:rPr>
        <w:rFonts w:ascii="Helvetica-Bold" w:hAnsi="Helvetica-Bold" w:cs="Helvetica-Bold"/>
        <w:b/>
        <w:bCs/>
        <w:lang w:eastAsia="de-AT"/>
      </w:rPr>
      <w:t xml:space="preserve">Einführung in das Völkerrecht </w:t>
    </w:r>
    <w:r>
      <w:rPr>
        <w:rFonts w:ascii="Helvetica-Bold" w:hAnsi="Helvetica-Bold" w:cs="Helvetica-Bold"/>
        <w:b/>
        <w:bCs/>
        <w:lang w:eastAsia="de-AT"/>
      </w:rPr>
      <w:tab/>
    </w:r>
    <w:r>
      <w:rPr>
        <w:rFonts w:ascii="Helvetica-Bold" w:hAnsi="Helvetica-Bold" w:cs="Helvetica-Bold"/>
        <w:b/>
        <w:bCs/>
        <w:lang w:eastAsia="de-AT"/>
      </w:rPr>
      <w:tab/>
    </w:r>
    <w:r>
      <w:rPr>
        <w:rFonts w:ascii="Helvetica-Bold" w:hAnsi="Helvetica-Bold" w:cs="Helvetica-Bold"/>
        <w:b/>
        <w:bCs/>
        <w:lang w:eastAsia="de-AT"/>
      </w:rPr>
      <w:tab/>
    </w:r>
    <w:r>
      <w:rPr>
        <w:rFonts w:ascii="Helvetica-Bold" w:hAnsi="Helvetica-Bold" w:cs="Helvetica-Bold"/>
        <w:b/>
        <w:bCs/>
        <w:lang w:eastAsia="de-AT"/>
      </w:rPr>
      <w:tab/>
      <w:t xml:space="preserve">           </w:t>
    </w:r>
    <w:r w:rsidR="006D7C81">
      <w:rPr>
        <w:rFonts w:ascii="Helvetica-Bold" w:hAnsi="Helvetica-Bold" w:cs="Helvetica-Bold"/>
        <w:b/>
        <w:bCs/>
        <w:lang w:eastAsia="de-AT"/>
      </w:rPr>
      <w:t>04</w:t>
    </w:r>
    <w:r>
      <w:rPr>
        <w:rFonts w:ascii="Arial" w:hAnsi="Arial" w:cs="Arial"/>
        <w:b/>
      </w:rPr>
      <w:t xml:space="preserve">. </w:t>
    </w:r>
    <w:r w:rsidR="006D7C81">
      <w:rPr>
        <w:rFonts w:ascii="Arial" w:hAnsi="Arial" w:cs="Arial"/>
        <w:b/>
      </w:rPr>
      <w:t>Dezember</w:t>
    </w:r>
    <w:r>
      <w:rPr>
        <w:rFonts w:ascii="Arial" w:hAnsi="Arial" w:cs="Arial"/>
        <w:b/>
      </w:rPr>
      <w:t xml:space="preserve"> </w:t>
    </w:r>
    <w:r w:rsidRPr="00CB00CF">
      <w:rPr>
        <w:rFonts w:ascii="Arial" w:hAnsi="Arial" w:cs="Arial"/>
        <w:b/>
      </w:rPr>
      <w:t>20</w:t>
    </w:r>
    <w:r>
      <w:rPr>
        <w:rFonts w:ascii="Arial" w:hAnsi="Arial" w:cs="Arial"/>
        <w:b/>
      </w:rPr>
      <w:t>20</w:t>
    </w:r>
  </w:p>
  <w:p w:rsidR="00766F9F" w:rsidRDefault="000A5700" w:rsidP="006017BD">
    <w:pPr>
      <w:autoSpaceDE w:val="0"/>
      <w:autoSpaceDN w:val="0"/>
      <w:adjustRightInd w:val="0"/>
      <w:rPr>
        <w:rFonts w:ascii="Helvetica-Bold" w:hAnsi="Helvetica-Bold" w:cs="Helvetica-Bold"/>
        <w:b/>
        <w:bCs/>
        <w:lang w:eastAsia="de-AT"/>
      </w:rPr>
    </w:pPr>
  </w:p>
  <w:p w:rsidR="00766F9F" w:rsidRDefault="00CC550A" w:rsidP="006017BD">
    <w:pPr>
      <w:autoSpaceDE w:val="0"/>
      <w:autoSpaceDN w:val="0"/>
      <w:adjustRightInd w:val="0"/>
      <w:rPr>
        <w:rFonts w:ascii="Helvetica-Bold" w:hAnsi="Helvetica-Bold" w:cs="Helvetica-Bold"/>
        <w:b/>
        <w:bCs/>
        <w:lang w:eastAsia="de-AT"/>
      </w:rPr>
    </w:pPr>
    <w:r>
      <w:rPr>
        <w:rFonts w:ascii="Helvetica-Bold" w:hAnsi="Helvetica-Bold" w:cs="Helvetica-Bold"/>
        <w:b/>
        <w:bCs/>
        <w:lang w:eastAsia="de-AT"/>
      </w:rPr>
      <w:t>Name:</w:t>
    </w:r>
  </w:p>
  <w:p w:rsidR="00766F9F" w:rsidRPr="00661392" w:rsidRDefault="00CC550A" w:rsidP="006017BD">
    <w:pPr>
      <w:pStyle w:val="Kopfzeile"/>
      <w:tabs>
        <w:tab w:val="clear" w:pos="4320"/>
        <w:tab w:val="clear" w:pos="8640"/>
        <w:tab w:val="left" w:pos="3780"/>
      </w:tabs>
      <w:ind w:right="-354"/>
      <w:rPr>
        <w:rFonts w:ascii="Arial" w:hAnsi="Arial" w:cs="Arial"/>
        <w:b/>
      </w:rPr>
    </w:pPr>
    <w:r>
      <w:rPr>
        <w:rFonts w:ascii="Helvetica-Bold" w:hAnsi="Helvetica-Bold" w:cs="Helvetica-Bold"/>
        <w:b/>
        <w:bCs/>
        <w:lang w:eastAsia="de-AT"/>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6697"/>
    <w:multiLevelType w:val="multilevel"/>
    <w:tmpl w:val="F616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750B44"/>
    <w:multiLevelType w:val="hybridMultilevel"/>
    <w:tmpl w:val="601C8C3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7CF464AB"/>
    <w:multiLevelType w:val="hybridMultilevel"/>
    <w:tmpl w:val="9F9216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10"/>
    <w:rsid w:val="00085A4F"/>
    <w:rsid w:val="000A5700"/>
    <w:rsid w:val="002D1A49"/>
    <w:rsid w:val="003E6FFB"/>
    <w:rsid w:val="005D3118"/>
    <w:rsid w:val="005F71D6"/>
    <w:rsid w:val="006D7C81"/>
    <w:rsid w:val="007C4B10"/>
    <w:rsid w:val="008523B4"/>
    <w:rsid w:val="009E7F42"/>
    <w:rsid w:val="00A32D2F"/>
    <w:rsid w:val="00B51C7B"/>
    <w:rsid w:val="00CC550A"/>
    <w:rsid w:val="00E729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FCF92-38F4-4E04-8EE1-C828DAF9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B10"/>
    <w:pPr>
      <w:spacing w:after="0" w:line="240" w:lineRule="auto"/>
    </w:pPr>
    <w:rPr>
      <w:rFonts w:ascii="Times New Roman" w:eastAsia="Times New Roman" w:hAnsi="Times New Roman" w:cs="Times New Roman"/>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C4B10"/>
    <w:pPr>
      <w:tabs>
        <w:tab w:val="center" w:pos="4320"/>
        <w:tab w:val="right" w:pos="8640"/>
      </w:tabs>
    </w:pPr>
  </w:style>
  <w:style w:type="character" w:customStyle="1" w:styleId="KopfzeileZchn">
    <w:name w:val="Kopfzeile Zchn"/>
    <w:basedOn w:val="Absatz-Standardschriftart"/>
    <w:link w:val="Kopfzeile"/>
    <w:rsid w:val="007C4B10"/>
    <w:rPr>
      <w:rFonts w:ascii="Times New Roman" w:eastAsia="Times New Roman" w:hAnsi="Times New Roman" w:cs="Times New Roman"/>
      <w:sz w:val="24"/>
      <w:szCs w:val="24"/>
      <w:lang w:eastAsia="en-GB"/>
    </w:rPr>
  </w:style>
  <w:style w:type="paragraph" w:styleId="Fuzeile">
    <w:name w:val="footer"/>
    <w:basedOn w:val="Standard"/>
    <w:link w:val="FuzeileZchn"/>
    <w:uiPriority w:val="99"/>
    <w:rsid w:val="007C4B10"/>
    <w:pPr>
      <w:tabs>
        <w:tab w:val="center" w:pos="4320"/>
        <w:tab w:val="right" w:pos="8640"/>
      </w:tabs>
    </w:pPr>
  </w:style>
  <w:style w:type="character" w:customStyle="1" w:styleId="FuzeileZchn">
    <w:name w:val="Fußzeile Zchn"/>
    <w:basedOn w:val="Absatz-Standardschriftart"/>
    <w:link w:val="Fuzeile"/>
    <w:uiPriority w:val="99"/>
    <w:rsid w:val="007C4B10"/>
    <w:rPr>
      <w:rFonts w:ascii="Times New Roman" w:eastAsia="Times New Roman" w:hAnsi="Times New Roman" w:cs="Times New Roman"/>
      <w:sz w:val="24"/>
      <w:szCs w:val="24"/>
      <w:lang w:eastAsia="en-GB"/>
    </w:rPr>
  </w:style>
  <w:style w:type="paragraph" w:styleId="Listenabsatz">
    <w:name w:val="List Paragraph"/>
    <w:basedOn w:val="Standard"/>
    <w:uiPriority w:val="34"/>
    <w:qFormat/>
    <w:rsid w:val="007C4B10"/>
    <w:pPr>
      <w:ind w:left="720"/>
    </w:pPr>
    <w:rPr>
      <w:rFonts w:eastAsia="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91686">
      <w:bodyDiv w:val="1"/>
      <w:marLeft w:val="0"/>
      <w:marRight w:val="0"/>
      <w:marTop w:val="0"/>
      <w:marBottom w:val="0"/>
      <w:divBdr>
        <w:top w:val="none" w:sz="0" w:space="0" w:color="auto"/>
        <w:left w:val="none" w:sz="0" w:space="0" w:color="auto"/>
        <w:bottom w:val="none" w:sz="0" w:space="0" w:color="auto"/>
        <w:right w:val="none" w:sz="0" w:space="0" w:color="auto"/>
      </w:divBdr>
      <w:divsChild>
        <w:div w:id="745881152">
          <w:marLeft w:val="720"/>
          <w:marRight w:val="0"/>
          <w:marTop w:val="0"/>
          <w:marBottom w:val="0"/>
          <w:divBdr>
            <w:top w:val="none" w:sz="0" w:space="0" w:color="auto"/>
            <w:left w:val="none" w:sz="0" w:space="0" w:color="auto"/>
            <w:bottom w:val="none" w:sz="0" w:space="0" w:color="auto"/>
            <w:right w:val="none" w:sz="0" w:space="0" w:color="auto"/>
          </w:divBdr>
        </w:div>
        <w:div w:id="879778936">
          <w:marLeft w:val="720"/>
          <w:marRight w:val="0"/>
          <w:marTop w:val="0"/>
          <w:marBottom w:val="0"/>
          <w:divBdr>
            <w:top w:val="none" w:sz="0" w:space="0" w:color="auto"/>
            <w:left w:val="none" w:sz="0" w:space="0" w:color="auto"/>
            <w:bottom w:val="none" w:sz="0" w:space="0" w:color="auto"/>
            <w:right w:val="none" w:sz="0" w:space="0" w:color="auto"/>
          </w:divBdr>
        </w:div>
        <w:div w:id="327247153">
          <w:marLeft w:val="720"/>
          <w:marRight w:val="0"/>
          <w:marTop w:val="0"/>
          <w:marBottom w:val="0"/>
          <w:divBdr>
            <w:top w:val="none" w:sz="0" w:space="0" w:color="auto"/>
            <w:left w:val="none" w:sz="0" w:space="0" w:color="auto"/>
            <w:bottom w:val="none" w:sz="0" w:space="0" w:color="auto"/>
            <w:right w:val="none" w:sz="0" w:space="0" w:color="auto"/>
          </w:divBdr>
        </w:div>
        <w:div w:id="64955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461F8298C7F4BAB1461BF9AFBC27F" ma:contentTypeVersion="13" ma:contentTypeDescription="Ein neues Dokument erstellen." ma:contentTypeScope="" ma:versionID="226978f2ed0808d7c694f2f1a56078da">
  <xsd:schema xmlns:xsd="http://www.w3.org/2001/XMLSchema" xmlns:xs="http://www.w3.org/2001/XMLSchema" xmlns:p="http://schemas.microsoft.com/office/2006/metadata/properties" xmlns:ns2="78a9a50c-9071-4e01-96d1-54c79ce3cc51" xmlns:ns3="d6815d04-eb0b-48f3-ac73-42ae39f6c7a7" targetNamespace="http://schemas.microsoft.com/office/2006/metadata/properties" ma:root="true" ma:fieldsID="3c92131f4ed626b76874c5d5c4ba0c51" ns2:_="" ns3:_="">
    <xsd:import namespace="78a9a50c-9071-4e01-96d1-54c79ce3cc51"/>
    <xsd:import namespace="d6815d04-eb0b-48f3-ac73-42ae39f6c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a50c-9071-4e01-96d1-54c79ce3c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815d04-eb0b-48f3-ac73-42ae39f6c7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D73F8-E9A1-4C2E-85EA-926F599CC8F3}"/>
</file>

<file path=customXml/itemProps2.xml><?xml version="1.0" encoding="utf-8"?>
<ds:datastoreItem xmlns:ds="http://schemas.openxmlformats.org/officeDocument/2006/customXml" ds:itemID="{9AD5690C-9A78-48C1-BF71-BC4A0FE1FF86}"/>
</file>

<file path=customXml/itemProps3.xml><?xml version="1.0" encoding="utf-8"?>
<ds:datastoreItem xmlns:ds="http://schemas.openxmlformats.org/officeDocument/2006/customXml" ds:itemID="{A4D2C076-789E-458A-9279-2F538A75EBBC}"/>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Ritter</dc:creator>
  <cp:keywords/>
  <dc:description/>
  <cp:lastModifiedBy>Institutslaptop IDIR</cp:lastModifiedBy>
  <cp:revision>2</cp:revision>
  <dcterms:created xsi:type="dcterms:W3CDTF">2020-12-04T04:16:00Z</dcterms:created>
  <dcterms:modified xsi:type="dcterms:W3CDTF">2020-12-04T04:16:00Z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0x010100D63461F8298C7F4BAB1461BF9AFBC27F</vt:lpwstr>
  </property>
</Properties>
</file>